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81" w:rsidRPr="0045082A" w:rsidRDefault="00E61C81" w:rsidP="00450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082A">
        <w:rPr>
          <w:rFonts w:ascii="Times New Roman" w:hAnsi="Times New Roman" w:cs="Times New Roman"/>
          <w:b/>
          <w:sz w:val="28"/>
          <w:szCs w:val="28"/>
          <w:u w:val="single"/>
        </w:rPr>
        <w:t>Учредители</w:t>
      </w:r>
      <w:r w:rsidRPr="0045082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5082A">
        <w:rPr>
          <w:rFonts w:ascii="Times New Roman" w:hAnsi="Times New Roman" w:cs="Times New Roman"/>
          <w:sz w:val="28"/>
          <w:szCs w:val="28"/>
        </w:rPr>
        <w:t xml:space="preserve"> </w:t>
      </w:r>
      <w:r w:rsidRPr="0045082A">
        <w:rPr>
          <w:rFonts w:ascii="Times New Roman" w:hAnsi="Times New Roman" w:cs="Times New Roman"/>
          <w:b/>
          <w:sz w:val="28"/>
          <w:szCs w:val="28"/>
        </w:rPr>
        <w:t>Исполнительный комитет Заинского муниципального района Республики Татарстан</w:t>
      </w:r>
    </w:p>
    <w:p w:rsidR="00E61C81" w:rsidRPr="0045082A" w:rsidRDefault="0045082A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C81" w:rsidRPr="0045082A">
        <w:rPr>
          <w:rFonts w:ascii="Times New Roman" w:hAnsi="Times New Roman" w:cs="Times New Roman"/>
          <w:b/>
          <w:sz w:val="28"/>
          <w:szCs w:val="28"/>
        </w:rPr>
        <w:t>Руководитель исполнительного комитета Заинского муниципального района</w:t>
      </w:r>
      <w:proofErr w:type="gramStart"/>
      <w:r w:rsidR="00E61C81" w:rsidRPr="004508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61C81" w:rsidRPr="00450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C81" w:rsidRPr="0045082A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="00E61C81" w:rsidRPr="0045082A">
        <w:rPr>
          <w:rFonts w:ascii="Times New Roman" w:hAnsi="Times New Roman" w:cs="Times New Roman"/>
          <w:sz w:val="28"/>
          <w:szCs w:val="28"/>
        </w:rPr>
        <w:t xml:space="preserve"> Эмиль Эдуардович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Адрес: 423520, г. Заинск, ул. Крупской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>.6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Телефон: 8(85558)34131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Факс: 3-46-76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E-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>:  zai@tatar.ru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082A">
        <w:rPr>
          <w:rFonts w:ascii="Times New Roman" w:hAnsi="Times New Roman" w:cs="Times New Roman"/>
          <w:b/>
          <w:sz w:val="28"/>
          <w:szCs w:val="28"/>
        </w:rPr>
        <w:t>Руководитель исполнительного комитета города Заинска Заинского муниципального района: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Чапков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Адрес: 423520, г. Заинск, ул. Крупской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>.6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   Телефон:8(85558)3-41-22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b/>
          <w:sz w:val="28"/>
          <w:szCs w:val="28"/>
        </w:rPr>
        <w:t>Управление образования Заинского муниципального района</w:t>
      </w:r>
      <w:r w:rsidRPr="0045082A">
        <w:rPr>
          <w:rFonts w:ascii="Times New Roman" w:hAnsi="Times New Roman" w:cs="Times New Roman"/>
          <w:sz w:val="28"/>
          <w:szCs w:val="28"/>
        </w:rPr>
        <w:t>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Приемная: 8(85558)70813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b/>
          <w:sz w:val="28"/>
          <w:szCs w:val="28"/>
        </w:rPr>
        <w:t>Начальник управления образования Заинского муниципального района</w:t>
      </w:r>
      <w:r w:rsidRPr="0045082A">
        <w:rPr>
          <w:rFonts w:ascii="Times New Roman" w:hAnsi="Times New Roman" w:cs="Times New Roman"/>
          <w:sz w:val="28"/>
          <w:szCs w:val="28"/>
        </w:rPr>
        <w:t>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Сафаргалеев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 xml:space="preserve"> Эрнст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Адрес:423520, г. Заинск, ул. Крупской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>.6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 xml:space="preserve"> 8(85558)3-27-42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Сервис электронной почты: "@tatar.ru".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«Березка» Заинского муниципального района Республики Татарстан функционирует с 1981 года. Учреждение представляет собой отдельно стоящее двухэтажное здание (типовое). Ближайшее окружение –  МБОУ «ЗСОШ  № 1», РДК, районная библиотека, ФАП, пункт полиции.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Электронный адрес: zainskdou14@mail.ru, Berez.zai@tatar.ru, edu.tatar.ru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На 2021-2022 учебный год в ДОУ функционируют 9 групп детей в возрасте от 2-х до 7 лет. Списочный состав детей – 160 детей.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музыкальный зал;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кабинет татарского языка;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кабинет обучения ПДД;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физкультурный зал</w:t>
      </w:r>
      <w:r w:rsidR="006A4E3B" w:rsidRPr="0045082A">
        <w:rPr>
          <w:rFonts w:ascii="Times New Roman" w:hAnsi="Times New Roman" w:cs="Times New Roman"/>
          <w:sz w:val="28"/>
          <w:szCs w:val="28"/>
        </w:rPr>
        <w:t>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</w:t>
      </w:r>
      <w:r w:rsidR="006A4E3B" w:rsidRPr="0045082A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="006A4E3B" w:rsidRPr="0045082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A4E3B" w:rsidRPr="0045082A">
        <w:rPr>
          <w:rFonts w:ascii="Times New Roman" w:hAnsi="Times New Roman" w:cs="Times New Roman"/>
          <w:sz w:val="28"/>
          <w:szCs w:val="28"/>
        </w:rPr>
        <w:t xml:space="preserve"> педагогический пункт;</w:t>
      </w:r>
    </w:p>
    <w:p w:rsidR="006A4E3B" w:rsidRPr="0045082A" w:rsidRDefault="006A4E3B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музей детского сада;</w:t>
      </w:r>
    </w:p>
    <w:p w:rsidR="008308D4" w:rsidRPr="0045082A" w:rsidRDefault="008308D4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Лечебно-профилактический комплекс представлен медицинским кабинетом, процедурным кабинетом, изолятором. В здании детского сада расположен пищеблок, прачечная и ряд служебно-бытовых помещений.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Также уделяется большое внимание рациональному питанию детей. Организация питания осуществляется 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по договору с поставщиками в соответствии с нормативно-методическими документами законодательства по разделу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 xml:space="preserve"> «Гигиена питания», а также санитарно-эпидемиологическими правилами и нормативами. Меню разрабатывается на основе </w:t>
      </w:r>
      <w:r w:rsidRPr="0045082A">
        <w:rPr>
          <w:rFonts w:ascii="Times New Roman" w:hAnsi="Times New Roman" w:cs="Times New Roman"/>
          <w:sz w:val="28"/>
          <w:szCs w:val="28"/>
        </w:rPr>
        <w:lastRenderedPageBreak/>
        <w:t xml:space="preserve">физиологических потребностей детей дошкольного возраста в пищевых веществах и норм питания, согласованного с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 xml:space="preserve">. Объем 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пищи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 xml:space="preserve"> и выход блюд строго соответствует возрасту ребёнка.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В МБДОУ работают 22 педагога, 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 xml:space="preserve"> высокое качество работы по основным направлениям деятельности ДОУ.</w:t>
      </w:r>
      <w:r w:rsidR="008308D4" w:rsidRPr="0045082A">
        <w:rPr>
          <w:rFonts w:ascii="Times New Roman" w:hAnsi="Times New Roman" w:cs="Times New Roman"/>
          <w:sz w:val="28"/>
          <w:szCs w:val="28"/>
        </w:rPr>
        <w:t xml:space="preserve"> Из них с высшим образованием 19 человек (86,3</w:t>
      </w:r>
      <w:r w:rsidRPr="0045082A">
        <w:rPr>
          <w:rFonts w:ascii="Times New Roman" w:hAnsi="Times New Roman" w:cs="Times New Roman"/>
          <w:sz w:val="28"/>
          <w:szCs w:val="28"/>
        </w:rPr>
        <w:t>%), со сред</w:t>
      </w:r>
      <w:r w:rsidR="008308D4" w:rsidRPr="0045082A">
        <w:rPr>
          <w:rFonts w:ascii="Times New Roman" w:hAnsi="Times New Roman" w:cs="Times New Roman"/>
          <w:sz w:val="28"/>
          <w:szCs w:val="28"/>
        </w:rPr>
        <w:t>не – специальным образованием 3</w:t>
      </w:r>
      <w:r w:rsidR="00C435B7" w:rsidRPr="0045082A">
        <w:rPr>
          <w:rFonts w:ascii="Times New Roman" w:hAnsi="Times New Roman" w:cs="Times New Roman"/>
          <w:sz w:val="28"/>
          <w:szCs w:val="28"/>
        </w:rPr>
        <w:t xml:space="preserve"> </w:t>
      </w:r>
      <w:r w:rsidR="008308D4" w:rsidRPr="0045082A">
        <w:rPr>
          <w:rFonts w:ascii="Times New Roman" w:hAnsi="Times New Roman" w:cs="Times New Roman"/>
          <w:sz w:val="28"/>
          <w:szCs w:val="28"/>
        </w:rPr>
        <w:t>человека (13,6</w:t>
      </w:r>
      <w:r w:rsidRPr="0045082A">
        <w:rPr>
          <w:rFonts w:ascii="Times New Roman" w:hAnsi="Times New Roman" w:cs="Times New Roman"/>
          <w:sz w:val="28"/>
          <w:szCs w:val="28"/>
        </w:rPr>
        <w:t>%). Категорийность составляет 59 %. Из них: высшая</w:t>
      </w:r>
      <w:r w:rsidR="00C435B7" w:rsidRPr="0045082A">
        <w:rPr>
          <w:rFonts w:ascii="Times New Roman" w:hAnsi="Times New Roman" w:cs="Times New Roman"/>
          <w:sz w:val="28"/>
          <w:szCs w:val="28"/>
        </w:rPr>
        <w:t xml:space="preserve"> квалификационная категория – 2 </w:t>
      </w:r>
      <w:r w:rsidRPr="0045082A">
        <w:rPr>
          <w:rFonts w:ascii="Times New Roman" w:hAnsi="Times New Roman" w:cs="Times New Roman"/>
          <w:sz w:val="28"/>
          <w:szCs w:val="28"/>
        </w:rPr>
        <w:t>педагог</w:t>
      </w:r>
      <w:r w:rsidR="00C435B7" w:rsidRPr="0045082A">
        <w:rPr>
          <w:rFonts w:ascii="Times New Roman" w:hAnsi="Times New Roman" w:cs="Times New Roman"/>
          <w:sz w:val="28"/>
          <w:szCs w:val="28"/>
        </w:rPr>
        <w:t xml:space="preserve">а  (9 </w:t>
      </w:r>
      <w:r w:rsidRPr="0045082A">
        <w:rPr>
          <w:rFonts w:ascii="Times New Roman" w:hAnsi="Times New Roman" w:cs="Times New Roman"/>
          <w:sz w:val="28"/>
          <w:szCs w:val="28"/>
        </w:rPr>
        <w:t>%), первая квалификационная к</w:t>
      </w:r>
      <w:r w:rsidR="00C435B7" w:rsidRPr="0045082A">
        <w:rPr>
          <w:rFonts w:ascii="Times New Roman" w:hAnsi="Times New Roman" w:cs="Times New Roman"/>
          <w:sz w:val="28"/>
          <w:szCs w:val="28"/>
        </w:rPr>
        <w:t xml:space="preserve">атегория - 11 педагогов (50 </w:t>
      </w:r>
      <w:r w:rsidRPr="0045082A">
        <w:rPr>
          <w:rFonts w:ascii="Times New Roman" w:hAnsi="Times New Roman" w:cs="Times New Roman"/>
          <w:sz w:val="28"/>
          <w:szCs w:val="28"/>
        </w:rPr>
        <w:t xml:space="preserve">%)           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С детьми занимаются не только воспитатели, но и узкие специалисты: инструктор по физической культуре, музыкальный руководитель, </w:t>
      </w:r>
      <w:r w:rsidR="00C435B7" w:rsidRPr="0045082A">
        <w:rPr>
          <w:rFonts w:ascii="Times New Roman" w:hAnsi="Times New Roman" w:cs="Times New Roman"/>
          <w:sz w:val="28"/>
          <w:szCs w:val="28"/>
        </w:rPr>
        <w:t>учител</w:t>
      </w:r>
      <w:proofErr w:type="gramStart"/>
      <w:r w:rsidR="00C435B7" w:rsidRPr="0045082A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C435B7" w:rsidRPr="0045082A">
        <w:rPr>
          <w:rFonts w:ascii="Times New Roman" w:hAnsi="Times New Roman" w:cs="Times New Roman"/>
          <w:sz w:val="28"/>
          <w:szCs w:val="28"/>
        </w:rPr>
        <w:t xml:space="preserve"> логопед, </w:t>
      </w:r>
      <w:r w:rsidRPr="0045082A">
        <w:rPr>
          <w:rFonts w:ascii="Times New Roman" w:hAnsi="Times New Roman" w:cs="Times New Roman"/>
          <w:sz w:val="28"/>
          <w:szCs w:val="28"/>
        </w:rPr>
        <w:t xml:space="preserve">воспитатель по обучению детей татарскому языку. 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МБДОУ «</w:t>
      </w:r>
      <w:proofErr w:type="gramStart"/>
      <w:r w:rsidRPr="0045082A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45082A">
        <w:rPr>
          <w:rFonts w:ascii="Times New Roman" w:hAnsi="Times New Roman" w:cs="Times New Roman"/>
          <w:sz w:val="28"/>
          <w:szCs w:val="28"/>
        </w:rPr>
        <w:t xml:space="preserve"> сад «Березка» реализует основную общеобразовательную программу дошкольного образования - «От рождения до школы» (под ред.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>).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В детском саду успешно внедрены и работают инновационные парциальные программы: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- Программа «Наш дом – природа» автор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Н.А.Рыжова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>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- Региональная программа дошкольного образования </w:t>
      </w:r>
      <w:proofErr w:type="spellStart"/>
      <w:r w:rsidRPr="0045082A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  <w:r w:rsidRPr="0045082A">
        <w:rPr>
          <w:rFonts w:ascii="Times New Roman" w:hAnsi="Times New Roman" w:cs="Times New Roman"/>
          <w:sz w:val="28"/>
          <w:szCs w:val="28"/>
        </w:rPr>
        <w:t>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Программа экологического образования дошкольников «Природа и ребенок»;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- УМК;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 xml:space="preserve"> - «Цветные ладошки» И.А. Лыковой;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- «Изобразительная деятельность в детском саду» Лыкова И.А.</w:t>
      </w:r>
    </w:p>
    <w:p w:rsidR="00E61C81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82A">
        <w:rPr>
          <w:rFonts w:ascii="Times New Roman" w:hAnsi="Times New Roman" w:cs="Times New Roman"/>
          <w:sz w:val="28"/>
          <w:szCs w:val="28"/>
        </w:rPr>
        <w:t>Развитие у детей познавательных интересов, интеллектуальных способностей, исследовательской и продуктивной деятельности осуществляется через внедрение развивающих игр, проектов, организации исследовательской деятельности.</w:t>
      </w:r>
    </w:p>
    <w:p w:rsidR="00750899" w:rsidRPr="0045082A" w:rsidRDefault="00E61C81" w:rsidP="0045082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082A">
        <w:rPr>
          <w:rFonts w:ascii="Times New Roman" w:hAnsi="Times New Roman" w:cs="Times New Roman"/>
          <w:sz w:val="28"/>
          <w:szCs w:val="28"/>
        </w:rPr>
        <w:t>Предметно-развивающая среда  построена так, чтобы обеспечить полноценное физическое, эстетическое, познавательное и социально-личностное развитие ребенка и предусматривает создание условий для упражнений в практической деятельности, развития речи, математических представлений, знакомства с предметным миром, трудом взрослых, природой, основам естественных наук.</w:t>
      </w:r>
    </w:p>
    <w:sectPr w:rsidR="00750899" w:rsidRPr="0045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81"/>
    <w:rsid w:val="000B4135"/>
    <w:rsid w:val="0045082A"/>
    <w:rsid w:val="006A4E3B"/>
    <w:rsid w:val="00750899"/>
    <w:rsid w:val="008308D4"/>
    <w:rsid w:val="00C435B7"/>
    <w:rsid w:val="00E6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Заинск ДОУ 14</cp:lastModifiedBy>
  <cp:revision>3</cp:revision>
  <dcterms:created xsi:type="dcterms:W3CDTF">2022-07-05T07:44:00Z</dcterms:created>
  <dcterms:modified xsi:type="dcterms:W3CDTF">2022-07-05T10:44:00Z</dcterms:modified>
</cp:coreProperties>
</file>